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rPr>
          <w:rFonts w:ascii="Arial Black" w:hAnsi="Arial Black"/>
          <w:sz w:val="28"/>
        </w:rPr>
      </w:pPr>
      <w:r>
        <w:rPr>
          <w:rFonts w:ascii="Arial Black" w:hAnsi="Arial Black"/>
          <w:sz w:val="28"/>
        </w:rPr>
        <w:t xml:space="preserve">QUOTING </w:t>
      </w:r>
      <w:r>
        <w:rPr>
          <w:rFonts w:ascii="Arial Black" w:hAnsi="Arial Black"/>
          <w:sz w:val="28"/>
        </w:rPr>
        <w:t>GUIDELINES</w:t>
      </w:r>
    </w:p>
    <w:p>
      <w:pPr>
        <w:pStyle w:val="Normal"/>
        <w:rPr>
          <w:rFonts w:ascii="Arial Black" w:hAnsi="Arial Black"/>
          <w:sz w:val="28"/>
        </w:rPr>
      </w:pPr>
    </w:p>
    <w:p>
      <w:pPr>
        <w:pStyle w:val="Normal"/>
        <w:rPr>
          <w:rFonts w:ascii="Arial Black" w:hAnsi="Arial Black"/>
          <w:sz w:val="28"/>
        </w:rPr>
      </w:pPr>
      <w:r>
        <w:rPr>
          <w:rFonts w:ascii="Arial Black" w:hAnsi="Arial Black"/>
          <w:sz w:val="28"/>
        </w:rPr>
        <w:t>The Art and Rules of Quoting</w:t>
      </w:r>
    </w:p>
    <w:p>
      <w:pPr>
        <w:pStyle w:val="Normal"/>
        <w:rPr>
          <w:rFonts w:ascii="Arial Black" w:hAnsi="Arial Black"/>
          <w:sz w:val="28"/>
        </w:rPr>
      </w:pPr>
    </w:p>
    <w:p>
      <w:pPr>
        <w:pStyle w:val="Normal"/>
      </w:pPr>
      <w:r>
        <w:rPr>
          <w:b/>
        </w:rPr>
        <w:t>Quote:</w:t>
      </w:r>
      <w:r>
        <w:rPr/>
        <w:t xml:space="preserve"> “They have turned one of the nation’s best-paying manufacturing jobs into one of the lowest-paying, created a migrant industrial workforce of poor immigrants, tolerated high injury rates, and spawned rural ghettos in th</w:t>
      </w:r>
      <w:r>
        <w:rPr/>
        <w:t xml:space="preserve">e American heartland.” -from </w:t>
      </w:r>
      <w:r>
        <w:rPr>
          <w:u w:val="single"/>
        </w:rPr>
        <w:t>Fast Food Nation</w:t>
      </w:r>
      <w:r>
        <w:rPr/>
        <w:t xml:space="preserve"> by Eric Schlosser, p.150</w:t>
      </w:r>
    </w:p>
    <w:p>
      <w:pPr>
        <w:pStyle w:val="Normal"/>
      </w:pPr>
    </w:p>
    <w:p>
      <w:pPr>
        <w:pStyle w:val="Normal"/>
      </w:pPr>
    </w:p>
    <w:p>
      <w:pPr>
        <w:pStyle w:val="Normal"/>
      </w:pPr>
      <w:r>
        <w:rPr>
          <w:b/>
          <w:rFonts w:ascii="Arial Black" w:hAnsi="Arial Black"/>
        </w:rPr>
        <w:t>Rule #1:</w:t>
      </w:r>
      <w:r>
        <w:rPr/>
        <w:t xml:space="preserve"> Always introduce quotes, either by using one of the templates for introducing quotes (see page</w:t>
      </w:r>
      <w:r>
        <w:rPr/>
        <w:t xml:space="preserve"> 3</w:t>
      </w:r>
      <w:r>
        <w:rPr/>
        <w:t>) or by integrating the quote into your own sentence.</w:t>
      </w:r>
    </w:p>
    <w:p>
      <w:pPr>
        <w:pStyle w:val="Normal"/>
      </w:pPr>
    </w:p>
    <w:p>
      <w:pPr>
        <w:pStyle w:val="Normal"/>
        <w:ind w:left="720"/>
        <w:rPr>
          <w:b/>
        </w:rPr>
      </w:pPr>
      <w:r>
        <w:rPr>
          <w:b/>
        </w:rPr>
        <w:t xml:space="preserve">Example 1: </w:t>
      </w:r>
      <w:r>
        <w:rPr/>
        <w:t>In Schlosser’s view</w:t>
      </w:r>
      <w:r>
        <w:rPr/>
        <w:t xml:space="preserve">, </w:t>
      </w:r>
      <w:r>
        <w:rPr/>
        <w:t>the big five corporate meat-packing companies “have</w:t>
      </w:r>
      <w:r>
        <w:rPr/>
        <w:t xml:space="preserve"> </w:t>
      </w:r>
      <w:r>
        <w:rPr/>
        <w:t>turned one of the nation’s best-paying manufacturing jobs into one of the lowest-paying, created a migrant industrial workforce of poor immigrants, tolerated high injury rates, and spawned rural ghettos in the American heartland” (p.150).</w:t>
      </w:r>
    </w:p>
    <w:p>
      <w:pPr>
        <w:pStyle w:val="Normal"/>
        <w:ind w:left="720"/>
      </w:pPr>
    </w:p>
    <w:p>
      <w:pPr>
        <w:pStyle w:val="Normal"/>
      </w:pPr>
      <w:r>
        <w:rPr>
          <w:i/>
        </w:rPr>
        <w:t>In this example, the writer is effectively introducing the author that s/he is quoting</w:t>
      </w:r>
      <w:r>
        <w:rPr>
          <w:i/>
        </w:rPr>
        <w:t>.</w:t>
      </w:r>
    </w:p>
    <w:p>
      <w:pPr>
        <w:pStyle w:val="Normal"/>
        <w:ind w:left="720"/>
      </w:pPr>
    </w:p>
    <w:p>
      <w:pPr>
        <w:pStyle w:val="Normal"/>
        <w:ind w:left="720"/>
        <w:rPr>
          <w:b/>
        </w:rPr>
      </w:pPr>
      <w:r>
        <w:rPr>
          <w:b/>
        </w:rPr>
        <w:t xml:space="preserve">Example 2:  </w:t>
      </w:r>
      <w:r>
        <w:rPr/>
        <w:t xml:space="preserve">Much of the blame for problems faced by meatpacking workers, according to Eric Schlosser in </w:t>
      </w:r>
      <w:r>
        <w:rPr>
          <w:u w:val="single"/>
        </w:rPr>
        <w:t>Fast Food Nation</w:t>
      </w:r>
      <w:r>
        <w:rPr/>
        <w:t>, lies on the major meatpacking companies because “they</w:t>
      </w:r>
      <w:r>
        <w:rPr/>
        <w:t xml:space="preserve"> have</w:t>
      </w:r>
      <w:r>
        <w:rPr/>
        <w:t xml:space="preserve"> turned one of the nation’s best-paying manufacturing jobs into one of the lowest-paying, created a migrant industrial workforce of poor immigrants, tolerated high injury rates, and spawned rural ghettos in the American heartland” (p.150).</w:t>
      </w:r>
    </w:p>
    <w:p>
      <w:pPr>
        <w:pStyle w:val="Normal"/>
        <w:ind w:left="720"/>
      </w:pPr>
    </w:p>
    <w:p>
      <w:pPr>
        <w:pStyle w:val="Normal"/>
        <w:rPr>
          <w:i/>
        </w:rPr>
      </w:pPr>
      <w:r>
        <w:rPr>
          <w:i/>
        </w:rPr>
        <w:t>In this example, the writer is effectively introducing the author that s/he is quoting as well as integrating the quote into his/her own sentence to give the reader a better understanding of the relationship between the writer’s argument and the quote.</w:t>
      </w:r>
    </w:p>
    <w:p>
      <w:pPr>
        <w:pStyle w:val="Normal"/>
        <w:ind w:left="1440"/>
        <w:rPr>
          <w:i/>
        </w:rPr>
      </w:pPr>
    </w:p>
    <w:p>
      <w:pPr>
        <w:pStyle w:val="Normal"/>
        <w:ind w:left="1440"/>
        <w:rPr>
          <w:i/>
        </w:rPr>
      </w:pPr>
    </w:p>
    <w:p>
      <w:pPr>
        <w:pStyle w:val="Normal"/>
        <w:rPr>
          <w:u w:val="single"/>
        </w:rPr>
      </w:pPr>
      <w:r>
        <w:rPr>
          <w:b/>
          <w:rFonts w:ascii="Arial Black" w:hAnsi="Arial Black"/>
        </w:rPr>
        <w:t>Rule #</w:t>
      </w:r>
      <w:r>
        <w:rPr>
          <w:b/>
          <w:rFonts w:ascii="Arial Black" w:hAnsi="Arial Black"/>
        </w:rPr>
        <w:t>2</w:t>
      </w:r>
      <w:r>
        <w:rPr>
          <w:b/>
          <w:rFonts w:ascii="Arial Black" w:hAnsi="Arial Black"/>
        </w:rPr>
        <w:t>:</w:t>
      </w:r>
      <w:r>
        <w:rPr/>
        <w:t xml:space="preserve"> Always set the</w:t>
      </w:r>
      <w:r>
        <w:rPr/>
        <w:t xml:space="preserve"> context for </w:t>
      </w:r>
      <w:r>
        <w:rPr/>
        <w:t xml:space="preserve">the </w:t>
      </w:r>
      <w:r>
        <w:rPr/>
        <w:t>quote</w:t>
      </w:r>
      <w:r>
        <w:rPr/>
        <w:t xml:space="preserve"> and explain how the quote relates to your argument. You can do this by using</w:t>
      </w:r>
      <w:r>
        <w:rPr/>
        <w:t xml:space="preserve"> either</w:t>
      </w:r>
      <w:r>
        <w:rPr/>
        <w:t>, say, mean matter, the</w:t>
      </w:r>
      <w:r>
        <w:rPr/>
        <w:t xml:space="preserve"> quote sandwich</w:t>
      </w:r>
      <w:r>
        <w:rPr/>
        <w:t xml:space="preserve"> or the three rhetorical moves explained in </w:t>
      </w:r>
      <w:r>
        <w:rPr>
          <w:u w:val="single"/>
        </w:rPr>
        <w:t>They Say, I Say</w:t>
      </w:r>
      <w:r>
        <w:rPr/>
        <w:t>, introducing, explain</w:t>
      </w:r>
      <w:r>
        <w:rPr/>
        <w:t>ing and responding to the quote.</w:t>
      </w:r>
    </w:p>
    <w:p>
      <w:pPr>
        <w:pStyle w:val="Normal"/>
        <w:rPr>
          <w:u w:val="thick"/>
        </w:rPr>
      </w:pPr>
    </w:p>
    <w:p>
      <w:pPr>
        <w:pStyle w:val="Normal"/>
        <w:ind w:left="720"/>
      </w:pPr>
      <w:r>
        <w:rPr>
          <w:b/>
          <w:u w:val="thick"/>
        </w:rPr>
        <w:t>SAY, MEAN, MATTER</w:t>
      </w:r>
    </w:p>
    <w:p>
      <w:pPr>
        <w:pStyle w:val="Normal"/>
        <w:ind w:left="720"/>
        <w:rPr>
          <w:b/>
          <w:u w:val="double"/>
        </w:rPr>
      </w:pPr>
      <w:r>
        <w:rPr/>
        <w:t>Some of the worst jobs in terms of high employee turnover and job safety are meat packing jobs.</w:t>
      </w:r>
      <w:r>
        <w:rPr>
          <w:b/>
        </w:rPr>
        <w:t xml:space="preserve">  </w:t>
      </w:r>
      <w:r>
        <w:rPr/>
        <w:t>Much of the blame for problems faced by meatpacking workers lays on the major meatpacking companies because</w:t>
      </w:r>
      <w:r>
        <w:rPr/>
        <w:t xml:space="preserve"> “they</w:t>
      </w:r>
      <w:r>
        <w:rPr/>
        <w:t xml:space="preserve"> have</w:t>
      </w:r>
      <w:r>
        <w:rPr/>
        <w:t xml:space="preserve"> turned one of the nation’s best-paying manufacturing jobs into one of the lowest-paying, created a migrant industrial workforce of poor immigrants, [and] tolerated high injury rates” (Schlosser, p.150). </w:t>
      </w:r>
      <w:r>
        <w:rPr/>
        <w:t xml:space="preserve">In other words, the meatpacking companies are exploiting poor rural communities, using workers who feel they have little power and busting unions in order to increase their own corporate profit. </w:t>
      </w:r>
      <w:r>
        <w:rPr/>
        <w:t>As a result</w:t>
      </w:r>
      <w:r>
        <w:rPr/>
        <w:t xml:space="preserve"> of these efforts,</w:t>
      </w:r>
      <w:r>
        <w:rPr/>
        <w:t xml:space="preserve"> profits</w:t>
      </w:r>
      <w:r>
        <w:rPr/>
        <w:t xml:space="preserve"> have</w:t>
      </w:r>
      <w:r>
        <w:rPr/>
        <w:t xml:space="preserve"> increased, but the working conditions, pay, and safety for the workers decreased.</w:t>
      </w:r>
    </w:p>
    <w:p>
      <w:pPr>
        <w:pStyle w:val="Normal"/>
        <w:rPr>
          <w:u w:val="thick"/>
        </w:rPr>
      </w:pPr>
    </w:p>
    <w:p>
      <w:pPr>
        <w:pStyle w:val="Normal"/>
        <w:ind w:left="720"/>
        <w:rPr>
          <w:u w:val="thick"/>
        </w:rPr>
      </w:pPr>
    </w:p>
    <w:p>
      <w:pPr>
        <w:pStyle w:val="Normal"/>
        <w:ind w:left="720"/>
      </w:pPr>
      <w:r>
        <w:rPr>
          <w:b/>
          <w:u w:val="thick"/>
        </w:rPr>
        <w:t>THE QUOTE SANDWICH</w:t>
      </w:r>
    </w:p>
    <w:p>
      <w:pPr>
        <w:pStyle w:val="Normal"/>
        <w:ind w:left="720"/>
        <w:rPr>
          <w:u w:val="double"/>
        </w:rPr>
      </w:pPr>
      <w:r>
        <w:rPr/>
        <w:t>Some of the worst jobs in terms of high employee turnover and job safety are meat packing jobs.</w:t>
      </w:r>
      <w:r>
        <w:rPr>
          <w:b/>
        </w:rPr>
        <w:t xml:space="preserve">  </w:t>
      </w:r>
      <w:r>
        <w:rPr/>
        <w:t>M</w:t>
      </w:r>
      <w:r>
        <w:rPr/>
        <w:t>uch of the blame for problems faced by meatpacking workers</w:t>
      </w:r>
      <w:r>
        <w:rPr/>
        <w:t xml:space="preserve"> </w:t>
      </w:r>
      <w:r>
        <w:rPr/>
        <w:t>lays</w:t>
      </w:r>
      <w:r>
        <w:rPr/>
        <w:t xml:space="preserve"> on the major meatpacking companies because</w:t>
      </w:r>
      <w:r>
        <w:rPr/>
        <w:t xml:space="preserve"> </w:t>
      </w:r>
      <w:r>
        <w:rPr/>
        <w:t>“they</w:t>
      </w:r>
      <w:r>
        <w:rPr/>
        <w:t xml:space="preserve"> have</w:t>
      </w:r>
      <w:r>
        <w:rPr/>
        <w:t xml:space="preserve"> turned one of the nation’s best-paying manufacturing jobs into one of the lowest-paying, created a migrant industrial workforce of poor immigrants</w:t>
      </w:r>
      <w:r>
        <w:rPr/>
        <w:t>, [</w:t>
      </w:r>
      <w:r>
        <w:rPr/>
        <w:t>and]</w:t>
      </w:r>
      <w:r>
        <w:rPr/>
        <w:t xml:space="preserve"> tolerated high injury rates” (</w:t>
      </w:r>
      <w:r>
        <w:rPr/>
        <w:t xml:space="preserve">Schlosser, </w:t>
      </w:r>
      <w:r>
        <w:rPr/>
        <w:t>p.150).</w:t>
      </w:r>
      <w:r>
        <w:rPr/>
        <w:t xml:space="preserve"> </w:t>
      </w:r>
      <w:r>
        <w:rPr/>
        <w:t>As a result, the profits for these companies increased, but the working conditions, pay, and s</w:t>
      </w:r>
      <w:r>
        <w:rPr/>
        <w:t>afety for the workers decreased, demonstrating that the big five meatpacking companies care more for money than the job safety and security of their employees.</w:t>
      </w:r>
    </w:p>
    <w:p>
      <w:pPr>
        <w:pStyle w:val="Normal"/>
        <w:ind w:left="720"/>
        <w:rPr>
          <w:u w:val="double"/>
        </w:rPr>
      </w:pPr>
    </w:p>
    <w:p>
      <w:pPr>
        <w:pStyle w:val="Normal"/>
        <w:ind w:left="720"/>
        <w:rPr>
          <w:u w:val="double"/>
        </w:rPr>
      </w:pPr>
    </w:p>
    <w:p>
      <w:pPr>
        <w:pStyle w:val="Normal"/>
        <w:ind w:left="720"/>
        <w:rPr>
          <w:b/>
          <w:u w:val="thick"/>
        </w:rPr>
      </w:pPr>
      <w:r>
        <w:rPr>
          <w:b/>
          <w:u w:val="thick"/>
        </w:rPr>
        <w:t>INTRODUCE</w:t>
      </w:r>
      <w:r>
        <w:rPr>
          <w:b/>
          <w:u w:val="thick"/>
        </w:rPr>
        <w:t xml:space="preserve">, </w:t>
      </w:r>
      <w:r>
        <w:rPr>
          <w:b/>
          <w:u w:val="thick"/>
        </w:rPr>
        <w:t>EXPLAIN</w:t>
      </w:r>
      <w:r>
        <w:rPr>
          <w:b/>
          <w:u w:val="thick"/>
        </w:rPr>
        <w:t xml:space="preserve">, </w:t>
      </w:r>
      <w:r>
        <w:rPr>
          <w:b/>
          <w:u w:val="thick"/>
        </w:rPr>
        <w:t>RESPOND</w:t>
      </w:r>
    </w:p>
    <w:p>
      <w:pPr>
        <w:pStyle w:val="Normal"/>
        <w:ind w:left="720"/>
        <w:rPr>
          <w:b/>
          <w:u w:val="double"/>
        </w:rPr>
      </w:pPr>
      <w:r>
        <w:rPr/>
        <w:t>Some of the worst jobs in terms of high employee turnover and job safety are meat packing jobs.</w:t>
      </w:r>
      <w:r>
        <w:rPr>
          <w:b/>
        </w:rPr>
        <w:t xml:space="preserve">  </w:t>
      </w:r>
      <w:r>
        <w:rPr/>
        <w:t>Much of the blame for problems faced by meatpacking workers lays on the major meatpacking companies because</w:t>
      </w:r>
      <w:r>
        <w:rPr/>
        <w:t xml:space="preserve"> “they</w:t>
      </w:r>
      <w:r>
        <w:rPr/>
        <w:t xml:space="preserve"> have</w:t>
      </w:r>
      <w:r>
        <w:rPr/>
        <w:t xml:space="preserve"> turned one of the nation’s best-paying manufacturing jobs into one of the lowest-paying, created a migrant industrial workforce of poor immigrants, [and] tolerated high injury rates” (Schlosser, p.150).</w:t>
      </w:r>
      <w:r>
        <w:rPr/>
        <w:t xml:space="preserve"> In other words, the meatpacking companies are exploiting poor rural communities, using workers who feel they have little power and busting unions in order to increase their own corporate profit. Schlosser is right in making this claim because the </w:t>
      </w:r>
      <w:r>
        <w:rPr/>
        <w:t>profits</w:t>
      </w:r>
      <w:r>
        <w:rPr/>
        <w:t xml:space="preserve"> for these companies have</w:t>
      </w:r>
      <w:r>
        <w:rPr/>
        <w:t xml:space="preserve"> increased while </w:t>
      </w:r>
      <w:r>
        <w:rPr/>
        <w:t>the working conditions, pay, and safety for the workers decreased.</w:t>
      </w:r>
    </w:p>
    <w:p>
      <w:pPr>
        <w:pStyle w:val="Normal"/>
        <w:ind w:left="720"/>
        <w:rPr>
          <w:b/>
          <w:u w:val="double"/>
        </w:rPr>
      </w:pPr>
    </w:p>
    <w:p>
      <w:pPr>
        <w:pStyle w:val="Normal"/>
        <w:rPr>
          <w:rFonts w:ascii="Arial Black" w:hAnsi="Arial Black"/>
        </w:rPr>
      </w:pPr>
    </w:p>
    <w:p>
      <w:pPr>
        <w:pStyle w:val="Normal"/>
      </w:pPr>
      <w:r>
        <w:rPr>
          <w:rFonts w:ascii="Arial Black" w:hAnsi="Arial Black"/>
        </w:rPr>
        <w:t>Signal Words for Introducing Quotes</w:t>
      </w:r>
    </w:p>
    <w:p>
      <w:pPr>
        <w:pStyle w:val="Normal"/>
      </w:pPr>
      <w:r>
        <w:rPr/>
        <w:t>To attribute the quote, use a variety of the following signal words which help to set off your words for the author’s words that you are borrowing to help make your argument.</w:t>
      </w:r>
    </w:p>
    <w:p>
      <w:pPr>
        <w:pStyle w:val="Normal"/>
      </w:pPr>
    </w:p>
    <w:tbl>
      <w:tblPr>
        <w:tblStyle w:val="TableNormal"/>
        <w:tblLook w:val="4A0"/>
        <w:tblW w:w="0" w:type="auto"/>
      </w:tblPr>
      <w:tblGrid>
        <w:gridCol w:w="2952"/>
        <w:gridCol w:w="2952"/>
        <w:gridCol w:w="2952"/>
      </w:tblGrid>
      <w:tr>
        <w:tc>
          <w:tcPr>
            <w:vAlign w:val="top"/>
            <w:tcW w:w="2952" w:type="dxa"/>
          </w:tcPr>
          <w:p>
            <w:pPr>
              <w:pStyle w:val="Normal"/>
            </w:pPr>
            <w:r>
              <w:rPr/>
              <w:t>argue</w:t>
            </w:r>
          </w:p>
        </w:tc>
        <w:tc>
          <w:tcPr>
            <w:vAlign w:val="top"/>
            <w:tcW w:w="2952" w:type="dxa"/>
          </w:tcPr>
          <w:p>
            <w:pPr>
              <w:pStyle w:val="Normal"/>
            </w:pPr>
            <w:r>
              <w:rPr/>
              <w:t>announce</w:t>
            </w:r>
          </w:p>
        </w:tc>
        <w:tc>
          <w:tcPr>
            <w:vAlign w:val="top"/>
            <w:tcW w:w="2952" w:type="dxa"/>
          </w:tcPr>
          <w:p>
            <w:pPr>
              <w:pStyle w:val="Normal"/>
            </w:pPr>
            <w:r>
              <w:rPr/>
              <w:t>agree</w:t>
            </w:r>
          </w:p>
        </w:tc>
      </w:tr>
      <w:tr>
        <w:tc>
          <w:tcPr>
            <w:vAlign w:val="top"/>
            <w:tcW w:w="2952" w:type="dxa"/>
          </w:tcPr>
          <w:p>
            <w:pPr>
              <w:pStyle w:val="Normal"/>
            </w:pPr>
            <w:r>
              <w:rPr/>
              <w:t>announce</w:t>
            </w:r>
          </w:p>
        </w:tc>
        <w:tc>
          <w:tcPr>
            <w:vAlign w:val="top"/>
            <w:tcW w:w="2952" w:type="dxa"/>
          </w:tcPr>
          <w:p>
            <w:pPr>
              <w:pStyle w:val="Normal"/>
            </w:pPr>
            <w:r>
              <w:rPr/>
              <w:t>believe</w:t>
            </w:r>
          </w:p>
        </w:tc>
        <w:tc>
          <w:tcPr>
            <w:vAlign w:val="top"/>
            <w:tcW w:w="2952" w:type="dxa"/>
          </w:tcPr>
          <w:p>
            <w:pPr>
              <w:pStyle w:val="Normal"/>
            </w:pPr>
            <w:r>
              <w:rPr/>
              <w:t>claim</w:t>
            </w:r>
          </w:p>
        </w:tc>
      </w:tr>
      <w:tr>
        <w:tc>
          <w:tcPr>
            <w:vAlign w:val="top"/>
            <w:tcW w:w="2952" w:type="dxa"/>
          </w:tcPr>
          <w:p>
            <w:pPr>
              <w:pStyle w:val="Normal"/>
            </w:pPr>
            <w:r>
              <w:rPr/>
              <w:t>comment</w:t>
            </w:r>
          </w:p>
        </w:tc>
        <w:tc>
          <w:tcPr>
            <w:vAlign w:val="top"/>
            <w:tcW w:w="2952" w:type="dxa"/>
          </w:tcPr>
          <w:p>
            <w:pPr>
              <w:pStyle w:val="Normal"/>
            </w:pPr>
            <w:r>
              <w:rPr/>
              <w:t>criticize</w:t>
            </w:r>
          </w:p>
        </w:tc>
        <w:tc>
          <w:tcPr>
            <w:vAlign w:val="top"/>
            <w:tcW w:w="2952" w:type="dxa"/>
          </w:tcPr>
          <w:p>
            <w:pPr>
              <w:pStyle w:val="Normal"/>
            </w:pPr>
            <w:r>
              <w:rPr/>
              <w:t>declare</w:t>
            </w:r>
          </w:p>
        </w:tc>
      </w:tr>
      <w:tr>
        <w:tc>
          <w:tcPr>
            <w:vAlign w:val="top"/>
            <w:tcW w:w="2952" w:type="dxa"/>
          </w:tcPr>
          <w:p>
            <w:pPr>
              <w:pStyle w:val="Normal"/>
            </w:pPr>
            <w:r>
              <w:rPr/>
              <w:t>disagree</w:t>
            </w:r>
          </w:p>
        </w:tc>
        <w:tc>
          <w:tcPr>
            <w:vAlign w:val="top"/>
            <w:tcW w:w="2952" w:type="dxa"/>
          </w:tcPr>
          <w:p>
            <w:pPr>
              <w:pStyle w:val="Normal"/>
            </w:pPr>
            <w:r>
              <w:rPr/>
              <w:t>explain</w:t>
            </w:r>
          </w:p>
        </w:tc>
        <w:tc>
          <w:tcPr>
            <w:vAlign w:val="top"/>
            <w:tcW w:w="2952" w:type="dxa"/>
          </w:tcPr>
          <w:p>
            <w:pPr>
              <w:pStyle w:val="Normal"/>
            </w:pPr>
            <w:r>
              <w:rPr/>
              <w:t>note</w:t>
            </w:r>
          </w:p>
        </w:tc>
      </w:tr>
      <w:tr>
        <w:tc>
          <w:tcPr>
            <w:vAlign w:val="top"/>
            <w:tcW w:w="2952" w:type="dxa"/>
          </w:tcPr>
          <w:p>
            <w:pPr>
              <w:pStyle w:val="Normal"/>
            </w:pPr>
            <w:r>
              <w:rPr/>
              <w:t>point out</w:t>
            </w:r>
          </w:p>
        </w:tc>
        <w:tc>
          <w:tcPr>
            <w:vAlign w:val="top"/>
            <w:tcW w:w="2952" w:type="dxa"/>
          </w:tcPr>
          <w:p>
            <w:pPr>
              <w:pStyle w:val="Normal"/>
            </w:pPr>
            <w:r>
              <w:rPr/>
              <w:t>predict</w:t>
            </w:r>
          </w:p>
        </w:tc>
        <w:tc>
          <w:tcPr>
            <w:vAlign w:val="top"/>
            <w:tcW w:w="2952" w:type="dxa"/>
          </w:tcPr>
          <w:p>
            <w:pPr>
              <w:pStyle w:val="Normal"/>
            </w:pPr>
            <w:r>
              <w:rPr/>
              <w:t>propose</w:t>
            </w:r>
          </w:p>
        </w:tc>
      </w:tr>
      <w:tr>
        <w:tc>
          <w:tcPr>
            <w:vAlign w:val="top"/>
            <w:tcW w:w="2952" w:type="dxa"/>
          </w:tcPr>
          <w:p>
            <w:pPr>
              <w:pStyle w:val="Normal"/>
            </w:pPr>
            <w:r>
              <w:rPr/>
              <w:t>respond</w:t>
            </w:r>
          </w:p>
        </w:tc>
        <w:tc>
          <w:tcPr>
            <w:vAlign w:val="top"/>
            <w:tcW w:w="2952" w:type="dxa"/>
          </w:tcPr>
          <w:p>
            <w:pPr>
              <w:pStyle w:val="Normal"/>
            </w:pPr>
            <w:r>
              <w:rPr/>
              <w:t>remark</w:t>
            </w:r>
          </w:p>
        </w:tc>
        <w:tc>
          <w:tcPr>
            <w:vAlign w:val="top"/>
            <w:tcW w:w="2952" w:type="dxa"/>
          </w:tcPr>
          <w:p>
            <w:pPr>
              <w:pStyle w:val="Normal"/>
            </w:pPr>
            <w:r>
              <w:rPr/>
              <w:t>state</w:t>
            </w:r>
          </w:p>
        </w:tc>
      </w:tr>
      <w:tr>
        <w:tc>
          <w:tcPr>
            <w:vAlign w:val="top"/>
            <w:tcW w:w="2952" w:type="dxa"/>
          </w:tcPr>
          <w:p>
            <w:pPr>
              <w:pStyle w:val="Normal"/>
            </w:pPr>
            <w:r>
              <w:rPr/>
              <w:t>suggest</w:t>
            </w:r>
          </w:p>
        </w:tc>
        <w:tc>
          <w:tcPr>
            <w:vAlign w:val="top"/>
            <w:tcW w:w="2952" w:type="dxa"/>
          </w:tcPr>
          <w:p>
            <w:pPr>
              <w:pStyle w:val="Normal"/>
            </w:pPr>
          </w:p>
        </w:tc>
        <w:tc>
          <w:tcPr>
            <w:vAlign w:val="top"/>
            <w:tcW w:w="2952" w:type="dxa"/>
          </w:tcPr>
          <w:p>
            <w:pPr>
              <w:pStyle w:val="Normal"/>
            </w:pPr>
          </w:p>
        </w:tc>
      </w:tr>
    </w:tbl>
    <w:p>
      <w:pPr>
        <w:pStyle w:val="Normal"/>
        <w:rPr>
          <w:rFonts w:ascii="Arial Black" w:hAnsi="Arial Black"/>
        </w:rPr>
      </w:pPr>
    </w:p>
    <w:p>
      <w:pPr>
        <w:pStyle w:val="Normal"/>
        <w:rPr>
          <w:rFonts w:ascii="Arial Black" w:hAnsi="Arial Black"/>
        </w:rPr>
      </w:pPr>
    </w:p>
    <w:p>
      <w:pPr>
        <w:pStyle w:val="Normal"/>
        <w:rPr>
          <w:rFonts w:ascii="Arial Black" w:hAnsi="Arial Black"/>
        </w:rPr>
      </w:pPr>
      <w:r>
        <w:rPr>
          <w:rFonts w:ascii="Arial Black" w:hAnsi="Arial Black"/>
        </w:rPr>
        <w:t>Templates for</w:t>
      </w:r>
      <w:r>
        <w:rPr>
          <w:rFonts w:ascii="Arial Black" w:hAnsi="Arial Black"/>
        </w:rPr>
        <w:t xml:space="preserve"> Introducing Quotes</w:t>
      </w:r>
    </w:p>
    <w:p>
      <w:pPr>
        <w:pStyle w:val="Normal"/>
      </w:pPr>
    </w:p>
    <w:p>
      <w:pPr>
        <w:pStyle w:val="Normal"/>
      </w:pPr>
      <w:r>
        <w:rPr/>
        <w:t xml:space="preserve">According to </w:t>
      </w:r>
      <w:r>
        <w:rPr>
          <w:u w:val="single"/>
        </w:rPr>
        <w:t>(author’s name)</w:t>
      </w:r>
      <w:r>
        <w:rPr/>
        <w:t xml:space="preserve"> in </w:t>
      </w:r>
      <w:r>
        <w:rPr>
          <w:u w:val="single"/>
        </w:rPr>
        <w:t>(article or book title)</w:t>
      </w:r>
      <w:r>
        <w:rPr/>
        <w:t xml:space="preserve">, “ </w:t>
      </w:r>
      <w:r>
        <w:rPr>
          <w:u w:val="single"/>
        </w:rPr>
        <w:t>quote</w:t>
      </w:r>
      <w:r>
        <w:rPr/>
        <w:t>” (p. #).</w:t>
      </w:r>
    </w:p>
    <w:p>
      <w:pPr>
        <w:pStyle w:val="Normal"/>
        <w:rPr>
          <w:sz w:val="28"/>
        </w:rPr>
      </w:pPr>
    </w:p>
    <w:p>
      <w:pPr>
        <w:pStyle w:val="Normal"/>
      </w:pPr>
      <w:r>
        <w:rPr/>
        <w:t xml:space="preserve"> </w:t>
      </w:r>
      <w:r>
        <w:rPr>
          <w:u w:val="single"/>
        </w:rPr>
        <w:t>(A</w:t>
      </w:r>
      <w:r>
        <w:rPr>
          <w:u w:val="single"/>
        </w:rPr>
        <w:t>uthor’s name)</w:t>
      </w:r>
      <w:r>
        <w:rPr/>
        <w:t xml:space="preserve"> writes, “</w:t>
      </w:r>
      <w:r>
        <w:rPr>
          <w:u w:val="single"/>
        </w:rPr>
        <w:t>quote</w:t>
      </w:r>
      <w:r>
        <w:rPr/>
        <w:t>” (p. #).</w:t>
      </w:r>
    </w:p>
    <w:p>
      <w:pPr>
        <w:pStyle w:val="Normal"/>
      </w:pPr>
    </w:p>
    <w:p>
      <w:pPr>
        <w:pStyle w:val="Normal"/>
      </w:pPr>
      <w:r>
        <w:rPr/>
        <w:t>In the book (or article)</w:t>
      </w:r>
      <w:r>
        <w:rPr/>
        <w:t xml:space="preserve"> </w:t>
      </w:r>
      <w:r>
        <w:rPr>
          <w:u w:val="single"/>
        </w:rPr>
        <w:t>(article or book title)</w:t>
      </w:r>
      <w:r>
        <w:rPr/>
        <w:t xml:space="preserve">, </w:t>
      </w:r>
      <w:r>
        <w:rPr>
          <w:u w:val="single"/>
        </w:rPr>
        <w:t>(a</w:t>
      </w:r>
      <w:r>
        <w:rPr>
          <w:u w:val="single"/>
        </w:rPr>
        <w:t>uthor’s name)</w:t>
      </w:r>
      <w:r>
        <w:rPr/>
        <w:t xml:space="preserve"> writes, “</w:t>
      </w:r>
      <w:r>
        <w:rPr>
          <w:u w:val="single"/>
        </w:rPr>
        <w:t>quote</w:t>
      </w:r>
      <w:r>
        <w:rPr/>
        <w:t>” (p. #).</w:t>
      </w:r>
    </w:p>
    <w:p>
      <w:pPr>
        <w:pStyle w:val="Normal"/>
      </w:pPr>
    </w:p>
    <w:p>
      <w:pPr>
        <w:pStyle w:val="Normal"/>
      </w:pPr>
      <w:r>
        <w:rPr/>
        <w:t xml:space="preserve">In </w:t>
      </w:r>
      <w:r>
        <w:rPr>
          <w:u w:val="single"/>
        </w:rPr>
        <w:t>(a</w:t>
      </w:r>
      <w:r>
        <w:rPr>
          <w:u w:val="single"/>
        </w:rPr>
        <w:t>uthor’s name)</w:t>
      </w:r>
      <w:r>
        <w:rPr/>
        <w:t xml:space="preserve"> view, “</w:t>
      </w:r>
      <w:r>
        <w:rPr>
          <w:u w:val="single"/>
        </w:rPr>
        <w:t>quote</w:t>
      </w:r>
      <w:r>
        <w:rPr/>
        <w:t>” (p. #).</w:t>
      </w:r>
    </w:p>
    <w:p>
      <w:pPr>
        <w:pStyle w:val="Normal"/>
      </w:pPr>
    </w:p>
    <w:p>
      <w:pPr>
        <w:pStyle w:val="Normal"/>
      </w:pPr>
      <w:r>
        <w:rPr>
          <w:u w:val="single"/>
        </w:rPr>
        <w:t>(A</w:t>
      </w:r>
      <w:r>
        <w:rPr>
          <w:u w:val="single"/>
        </w:rPr>
        <w:t>uthor’s name)</w:t>
      </w:r>
      <w:r>
        <w:rPr/>
        <w:t xml:space="preserve"> agrees when s/he writes, “</w:t>
      </w:r>
      <w:r>
        <w:rPr>
          <w:u w:val="single"/>
        </w:rPr>
        <w:t>quote</w:t>
      </w:r>
      <w:r>
        <w:rPr/>
        <w:t>” (p. #).</w:t>
      </w:r>
    </w:p>
    <w:p>
      <w:pPr>
        <w:pStyle w:val="Normal"/>
      </w:pPr>
    </w:p>
    <w:p>
      <w:pPr>
        <w:pStyle w:val="Normal"/>
        <w:rPr>
          <w:sz w:val="28"/>
        </w:rPr>
      </w:pPr>
      <w:r>
        <w:rPr>
          <w:u w:val="single"/>
        </w:rPr>
        <w:t>(A</w:t>
      </w:r>
      <w:r>
        <w:rPr>
          <w:u w:val="single"/>
        </w:rPr>
        <w:t>uthor’s name)</w:t>
      </w:r>
      <w:r>
        <w:rPr/>
        <w:t xml:space="preserve"> disagrees when s/he writes, “</w:t>
      </w:r>
      <w:r>
        <w:rPr>
          <w:u w:val="single"/>
        </w:rPr>
        <w:t>quote</w:t>
      </w:r>
      <w:r>
        <w:rPr/>
        <w:t>” (p. #).</w:t>
      </w:r>
    </w:p>
    <w:p>
      <w:pPr>
        <w:pStyle w:val="Normal"/>
        <w:rPr>
          <w:sz w:val="28"/>
        </w:rPr>
      </w:pPr>
    </w:p>
    <w:p>
      <w:pPr>
        <w:pStyle w:val="Normal"/>
        <w:rPr>
          <w:rFonts w:ascii="Arial Black" w:hAnsi="Arial Black"/>
        </w:rPr>
      </w:pPr>
    </w:p>
    <w:p>
      <w:pPr>
        <w:pStyle w:val="Normal"/>
      </w:pPr>
      <w:r>
        <w:rPr>
          <w:rFonts w:ascii="Arial Black" w:hAnsi="Arial Black"/>
        </w:rPr>
        <w:t>Templates for</w:t>
      </w:r>
      <w:r>
        <w:rPr>
          <w:rFonts w:ascii="Arial Black" w:hAnsi="Arial Black"/>
        </w:rPr>
        <w:t xml:space="preserve"> Explaining Quotes</w:t>
      </w:r>
    </w:p>
    <w:p>
      <w:pPr>
        <w:pStyle w:val="Normal"/>
      </w:pPr>
    </w:p>
    <w:p>
      <w:pPr>
        <w:pStyle w:val="Normal"/>
      </w:pPr>
      <w:r>
        <w:rPr/>
        <w:t xml:space="preserve">Basically, </w:t>
      </w:r>
      <w:r>
        <w:rPr>
          <w:u w:val="single"/>
        </w:rPr>
        <w:t>(a</w:t>
      </w:r>
      <w:r>
        <w:rPr>
          <w:u w:val="single"/>
        </w:rPr>
        <w:t>uthor’s name)</w:t>
      </w:r>
      <w:r>
        <w:rPr/>
        <w:t xml:space="preserve"> </w:t>
      </w:r>
      <w:r>
        <w:rPr/>
        <w:t>suggests… (paraphrase)</w:t>
      </w:r>
    </w:p>
    <w:p>
      <w:pPr>
        <w:pStyle w:val="Normal"/>
        <w:rPr>
          <w:sz w:val="28"/>
        </w:rPr>
      </w:pPr>
    </w:p>
    <w:p>
      <w:pPr>
        <w:pStyle w:val="Normal"/>
      </w:pPr>
      <w:r>
        <w:rPr/>
        <w:t>In other words</w:t>
      </w:r>
      <w:r>
        <w:rPr/>
        <w:t xml:space="preserve"> </w:t>
      </w:r>
      <w:r>
        <w:rPr>
          <w:u w:val="single"/>
        </w:rPr>
        <w:t>(a</w:t>
      </w:r>
      <w:r>
        <w:rPr>
          <w:u w:val="single"/>
        </w:rPr>
        <w:t>uthor’s name)</w:t>
      </w:r>
      <w:r>
        <w:rPr/>
        <w:t xml:space="preserve"> believes… (paraphrase)</w:t>
      </w:r>
    </w:p>
    <w:p>
      <w:pPr>
        <w:pStyle w:val="Normal"/>
      </w:pPr>
    </w:p>
    <w:p>
      <w:pPr>
        <w:pStyle w:val="Normal"/>
      </w:pPr>
      <w:r>
        <w:rPr>
          <w:u w:val="single"/>
        </w:rPr>
        <w:t>(A</w:t>
      </w:r>
      <w:r>
        <w:rPr>
          <w:u w:val="single"/>
        </w:rPr>
        <w:t>uthor’s name)</w:t>
      </w:r>
      <w:r>
        <w:rPr>
          <w:u w:val="single"/>
        </w:rPr>
        <w:t>’s</w:t>
      </w:r>
      <w:r>
        <w:rPr/>
        <w:t xml:space="preserve"> point is that… (paraphrase)</w:t>
      </w:r>
    </w:p>
    <w:p>
      <w:pPr>
        <w:pStyle w:val="Normal"/>
      </w:pPr>
    </w:p>
    <w:p>
      <w:pPr>
        <w:pStyle w:val="Normal"/>
        <w:rPr>
          <w:sz w:val="28"/>
        </w:rPr>
      </w:pPr>
    </w:p>
    <w:p>
      <w:pPr>
        <w:pStyle w:val="Normal"/>
      </w:pPr>
      <w:r>
        <w:rPr>
          <w:rFonts w:ascii="Arial Black" w:hAnsi="Arial Black"/>
        </w:rPr>
        <w:t>Templates for</w:t>
      </w:r>
      <w:r>
        <w:rPr>
          <w:rFonts w:ascii="Arial Black" w:hAnsi="Arial Black"/>
        </w:rPr>
        <w:t xml:space="preserve"> Responding to Quotes</w:t>
      </w:r>
    </w:p>
    <w:p>
      <w:pPr>
        <w:pStyle w:val="Normal"/>
        <w:rPr>
          <w:i/>
        </w:rPr>
      </w:pPr>
    </w:p>
    <w:p>
      <w:pPr>
        <w:pStyle w:val="Normal"/>
      </w:pPr>
      <w:r>
        <w:rPr>
          <w:i/>
        </w:rPr>
        <w:t>To disagree with reasons</w:t>
      </w:r>
    </w:p>
    <w:p>
      <w:pPr>
        <w:pStyle w:val="Normal"/>
      </w:pPr>
      <w:r>
        <w:rPr/>
        <w:t xml:space="preserve"> </w:t>
      </w:r>
      <w:r>
        <w:rPr/>
        <w:t xml:space="preserve">I believe </w:t>
      </w:r>
      <w:r>
        <w:rPr>
          <w:u w:val="single"/>
        </w:rPr>
        <w:t>(a</w:t>
      </w:r>
      <w:r>
        <w:rPr>
          <w:u w:val="single"/>
        </w:rPr>
        <w:t>uthor’s name)</w:t>
      </w:r>
      <w:r>
        <w:rPr/>
        <w:t xml:space="preserve"> </w:t>
      </w:r>
      <w:r>
        <w:rPr/>
        <w:t xml:space="preserve">is mistaken because s/he overlooks… </w:t>
      </w:r>
    </w:p>
    <w:p>
      <w:pPr>
        <w:pStyle w:val="Normal"/>
      </w:pPr>
    </w:p>
    <w:p>
      <w:pPr>
        <w:pStyle w:val="Normal"/>
      </w:pPr>
      <w:r>
        <w:rPr/>
        <w:t>By focusing on (author’s topic/main idea), (author’s name)</w:t>
      </w:r>
      <w:r>
        <w:rPr/>
        <w:t xml:space="preserve"> overlooks the more significant issue of…</w:t>
      </w:r>
    </w:p>
    <w:p>
      <w:pPr>
        <w:pStyle w:val="Normal"/>
      </w:pPr>
    </w:p>
    <w:p>
      <w:pPr>
        <w:pStyle w:val="Normal"/>
      </w:pPr>
      <w:r>
        <w:rPr/>
        <w:t>By focusing on (author’s topic/main idea), (author’s name) overlooks the greater problem of…</w:t>
      </w:r>
    </w:p>
    <w:p>
      <w:pPr>
        <w:pStyle w:val="Normal"/>
      </w:pPr>
    </w:p>
    <w:p>
      <w:pPr>
        <w:pStyle w:val="Normal"/>
        <w:rPr>
          <w:i/>
        </w:rPr>
      </w:pPr>
      <w:r>
        <w:rPr>
          <w:i/>
        </w:rPr>
        <w:t>To agree with reasons</w:t>
      </w:r>
    </w:p>
    <w:p>
      <w:pPr>
        <w:pStyle w:val="Normal"/>
      </w:pPr>
      <w:r>
        <w:rPr/>
        <w:t xml:space="preserve">I agree with </w:t>
      </w:r>
      <w:r>
        <w:rPr>
          <w:u w:val="single"/>
        </w:rPr>
        <w:t>(a</w:t>
      </w:r>
      <w:r>
        <w:rPr>
          <w:u w:val="single"/>
        </w:rPr>
        <w:t>uthor’s name)</w:t>
      </w:r>
      <w:r>
        <w:rPr/>
        <w:t xml:space="preserve"> </w:t>
      </w:r>
      <w:r>
        <w:rPr/>
        <w:t xml:space="preserve">point because… </w:t>
      </w:r>
    </w:p>
    <w:p>
      <w:pPr>
        <w:pStyle w:val="Normal"/>
      </w:pPr>
    </w:p>
    <w:p>
      <w:pPr>
        <w:pStyle w:val="Normal"/>
      </w:pPr>
      <w:r>
        <w:rPr/>
        <w:t>I agree that (author’s topic/main idea) is important because many people don’t understand the signifance of…</w:t>
      </w:r>
    </w:p>
    <w:p>
      <w:pPr>
        <w:pStyle w:val="Normal"/>
      </w:pPr>
    </w:p>
    <w:p>
      <w:pPr>
        <w:pStyle w:val="Normal"/>
        <w:rPr>
          <w:i/>
        </w:rPr>
      </w:pPr>
      <w:r>
        <w:rPr>
          <w:i/>
        </w:rPr>
        <w:t>To agree and disagree</w:t>
      </w:r>
      <w:r>
        <w:rPr>
          <w:i/>
        </w:rPr>
        <w:t xml:space="preserve"> (yes, but… or no, but…)</w:t>
      </w:r>
    </w:p>
    <w:p>
      <w:pPr>
        <w:pStyle w:val="Normal"/>
      </w:pPr>
      <w:r>
        <w:rPr/>
        <w:t xml:space="preserve">Although I agree with </w:t>
      </w:r>
      <w:r>
        <w:rPr>
          <w:u w:val="single"/>
        </w:rPr>
        <w:t>(a</w:t>
      </w:r>
      <w:r>
        <w:rPr>
          <w:u w:val="single"/>
        </w:rPr>
        <w:t>uthor’s name)</w:t>
      </w:r>
      <w:r>
        <w:rPr/>
        <w:t xml:space="preserve"> </w:t>
      </w:r>
      <w:r>
        <w:rPr/>
        <w:t xml:space="preserve">point, I can’t support his conclusion that… </w:t>
      </w:r>
    </w:p>
    <w:p>
      <w:pPr>
        <w:pStyle w:val="Normal"/>
      </w:pPr>
    </w:p>
    <w:p>
      <w:pPr>
        <w:pStyle w:val="Normal"/>
      </w:pPr>
      <w:r>
        <w:rPr/>
        <w:t xml:space="preserve">Although I disagree with </w:t>
      </w:r>
      <w:r>
        <w:rPr>
          <w:u w:val="single"/>
        </w:rPr>
        <w:t>(a</w:t>
      </w:r>
      <w:r>
        <w:rPr>
          <w:u w:val="single"/>
        </w:rPr>
        <w:t>uthor’s name)</w:t>
      </w:r>
      <w:r>
        <w:rPr/>
        <w:t xml:space="preserve"> </w:t>
      </w:r>
      <w:r>
        <w:rPr/>
        <w:t xml:space="preserve">point, I can’t support his conclusion that… </w:t>
      </w:r>
    </w:p>
    <w:p>
      <w:pPr>
        <w:pStyle w:val="Normal"/>
      </w:pPr>
    </w:p>
    <w:p>
      <w:pPr>
        <w:pStyle w:val="Normal"/>
        <w:rPr>
          <w:u w:val="single"/>
        </w:rPr>
      </w:pPr>
      <w:r>
        <w:rPr>
          <w:b/>
          <w:rFonts w:ascii="Arial Black" w:hAnsi="Arial Black"/>
        </w:rPr>
        <w:t>Rule #</w:t>
      </w:r>
      <w:r>
        <w:rPr>
          <w:b/>
          <w:rFonts w:ascii="Arial Black" w:hAnsi="Arial Black"/>
        </w:rPr>
        <w:t>3</w:t>
      </w:r>
      <w:r>
        <w:rPr>
          <w:b/>
          <w:rFonts w:ascii="Arial Black" w:hAnsi="Arial Black"/>
        </w:rPr>
        <w:t>:</w:t>
      </w:r>
      <w:r>
        <w:rPr/>
        <w:t xml:space="preserve"> Always </w:t>
      </w:r>
      <w:r>
        <w:rPr/>
        <w:t>include an in-text citation for your source that includes either the author’s name and page number or the page number if you have used the author’s name to introduce your quote.</w:t>
      </w:r>
    </w:p>
    <w:p>
      <w:pPr>
        <w:pStyle w:val="Normal"/>
        <w:rPr>
          <w:rFonts w:ascii="Arial Black" w:hAnsi="Arial Black"/>
        </w:rPr>
      </w:pPr>
    </w:p>
    <w:p>
      <w:pPr>
        <w:pStyle w:val="Normal"/>
        <w:ind w:left="720"/>
      </w:pPr>
      <w:r>
        <w:rPr>
          <w:rFonts w:ascii="Arial Black" w:hAnsi="Arial Black"/>
        </w:rPr>
        <w:t>Author &amp; Page Number</w:t>
      </w:r>
    </w:p>
    <w:p>
      <w:pPr>
        <w:pStyle w:val="Normal"/>
        <w:ind w:left="720"/>
      </w:pPr>
      <w:r>
        <w:rPr/>
        <w:t>Much of the blame for problems faced by meatpacking workers lays on the major meatpacking companies because</w:t>
      </w:r>
      <w:r>
        <w:rPr/>
        <w:t xml:space="preserve"> “they</w:t>
      </w:r>
      <w:r>
        <w:rPr/>
        <w:t xml:space="preserve"> have</w:t>
      </w:r>
      <w:r>
        <w:rPr/>
        <w:t xml:space="preserve"> turned one of the nation’s best-paying manufacturing jobs into one of the lowest-paying, created a migrant industrial workforce of poor immigrants, [and] tolerated high injury rates” (Schlosser, p.150). </w:t>
      </w:r>
      <w:r>
        <w:rPr/>
        <w:t xml:space="preserve"> </w:t>
      </w:r>
    </w:p>
    <w:p>
      <w:pPr>
        <w:pStyle w:val="Normal"/>
        <w:ind w:left="720"/>
      </w:pPr>
    </w:p>
    <w:p>
      <w:pPr>
        <w:pStyle w:val="Normal"/>
        <w:ind w:left="720"/>
      </w:pPr>
      <w:r>
        <w:rPr>
          <w:rFonts w:ascii="Arial Black" w:hAnsi="Arial Black"/>
        </w:rPr>
        <w:t>Page Number</w:t>
      </w:r>
    </w:p>
    <w:p>
      <w:pPr>
        <w:pStyle w:val="Normal"/>
        <w:ind w:left="720"/>
        <w:rPr>
          <w:rFonts w:ascii="Arial Black" w:hAnsi="Arial Black"/>
        </w:rPr>
      </w:pPr>
      <w:r>
        <w:rPr/>
        <w:t>According to Schlosser, m</w:t>
      </w:r>
      <w:r>
        <w:rPr/>
        <w:t>uch of the blame for problems faced by meatpacking workers lays on the major meatpacking companies because</w:t>
      </w:r>
      <w:r>
        <w:rPr/>
        <w:t xml:space="preserve"> “they</w:t>
      </w:r>
      <w:r>
        <w:rPr/>
        <w:t xml:space="preserve"> have</w:t>
      </w:r>
      <w:r>
        <w:rPr/>
        <w:t xml:space="preserve"> turned one of the nation’s best-paying manufacturing jobs into one of the lowest-paying, created a migrant industrial workforce of poor immigrants, [and] tolerated high injury rates” (</w:t>
      </w:r>
      <w:r>
        <w:rPr/>
        <w:t>p.150).</w:t>
      </w:r>
    </w:p>
    <w:p>
      <w:pPr>
        <w:pStyle w:val="Normal"/>
        <w:ind w:left="720"/>
        <w:rPr>
          <w:rFonts w:ascii="Arial Black" w:hAnsi="Arial Black"/>
        </w:rPr>
      </w:pPr>
    </w:p>
    <w:p>
      <w:pPr>
        <w:pStyle w:val="Normal"/>
        <w:ind w:left="720"/>
        <w:rPr>
          <w:rFonts w:ascii="Arial Black" w:hAnsi="Arial Black"/>
        </w:rPr>
      </w:pPr>
    </w:p>
    <w:p>
      <w:pPr>
        <w:pStyle w:val="Normal"/>
      </w:pPr>
      <w:r>
        <w:rPr>
          <w:rFonts w:ascii="Arial Black" w:hAnsi="Arial Black"/>
        </w:rPr>
        <w:t xml:space="preserve">Note: </w:t>
      </w:r>
      <w:r>
        <w:rPr/>
        <w:t>The above examples use MLA guidelines.  If you are writing a paper for a class that uses APA or Chicago Manual of Style, you will need to look up those guidelines either online or in a style guide.</w:t>
      </w:r>
    </w:p>
    <w:p>
      <w:pPr>
        <w:pStyle w:val="Normal"/>
        <w:rPr>
          <w:rFonts w:ascii="Arial Black" w:hAnsi="Arial Black"/>
        </w:rPr>
      </w:pPr>
    </w:p>
    <w:p>
      <w:pPr>
        <w:pStyle w:val="Normal"/>
      </w:pPr>
    </w:p>
    <w:p>
      <w:pPr>
        <w:pStyle w:val="Normal"/>
      </w:pPr>
    </w:p>
    <w:sectPr>
      <w:pgSz w:w="12240" w:h="15840"/>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Arial Black"/>
  <w:font w:name="Courier New"/>
  <w:font w:name="Wingdings"/>
  <w:font w:name="Cambria Math"/>
  <w:font w:name="Calibri"/>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069">
    <w:multiLevelType w:val="hybridMultilevel"/>
    <w:lvl w:ilvl="0">
      <w:numFmt w:val="bullet"/>
      <w:lvlText w:val=""/>
      <w:start w:val="0"/>
      <w:lvlJc w:val="left"/>
      <w:pPr>
        <w:ind w:left="0"/>
        <w:ind w:firstLine="0"/>
      </w:pPr>
      <w:rPr>
        <w:rFonts w:ascii="Symbol" w:hAnsi="Symbol"/>
      </w:rPr>
    </w:lvl>
    <w:lvl w:ilvl="1">
      <w:numFmt w:val="bullet"/>
      <w:lvlText w:val=""/>
      <w:start w:val="0"/>
      <w:lvlJc w:val="left"/>
      <w:pPr>
        <w:ind w:left="1080"/>
        <w:ind w:hanging="360"/>
      </w:pPr>
      <w:rPr>
        <w:rFonts w:ascii="Symbol" w:hAnsi="Symbol"/>
      </w:rPr>
    </w:lvl>
    <w:lvl w:ilvl="2">
      <w:numFmt w:val="bullet"/>
      <w:lvlText w:val="o"/>
      <w:start w:val="0"/>
      <w:lvlJc w:val="left"/>
      <w:pPr>
        <w:ind w:left="1800"/>
        <w:ind w:hanging="360"/>
      </w:pPr>
      <w:rPr>
        <w:rFonts w:ascii="Courier New" w:hAnsi="Courier New"/>
      </w:rPr>
    </w:lvl>
    <w:lvl w:ilvl="3">
      <w:numFmt w:val="bullet"/>
      <w:lvlText w:val=""/>
      <w:start w:val="0"/>
      <w:lvlJc w:val="left"/>
      <w:pPr>
        <w:ind w:left="2520"/>
        <w:ind w:hanging="360"/>
      </w:pPr>
      <w:rPr>
        <w:rFonts w:ascii="Wingdings" w:hAnsi="Wingdings"/>
      </w:rPr>
    </w:lvl>
    <w:lvl w:ilvl="4">
      <w:numFmt w:val="bullet"/>
      <w:lvlText w:val=""/>
      <w:start w:val="0"/>
      <w:lvlJc w:val="left"/>
      <w:pPr>
        <w:ind w:left="3240"/>
        <w:ind w:hanging="360"/>
      </w:pPr>
      <w:rPr>
        <w:rFonts w:ascii="Wingdings" w:hAnsi="Wingdings"/>
      </w:rPr>
    </w:lvl>
    <w:lvl w:ilvl="5">
      <w:numFmt w:val="bullet"/>
      <w:lvlText w:val=""/>
      <w:start w:val="0"/>
      <w:lvlJc w:val="left"/>
      <w:pPr>
        <w:ind w:left="3960"/>
        <w:ind w:hanging="360"/>
      </w:pPr>
      <w:rPr>
        <w:rFonts w:ascii="Symbol" w:hAnsi="Symbol"/>
      </w:rPr>
    </w:lvl>
    <w:lvl w:ilvl="6">
      <w:numFmt w:val="bullet"/>
      <w:lvlText w:val="o"/>
      <w:start w:val="0"/>
      <w:lvlJc w:val="left"/>
      <w:pPr>
        <w:ind w:left="4680"/>
        <w:ind w:hanging="360"/>
      </w:pPr>
      <w:rPr>
        <w:rFonts w:ascii="Courier New" w:hAnsi="Courier New"/>
      </w:rPr>
    </w:lvl>
    <w:lvl w:ilvl="7">
      <w:numFmt w:val="bullet"/>
      <w:lvlText w:val=""/>
      <w:start w:val="0"/>
      <w:lvlJc w:val="left"/>
      <w:pPr>
        <w:ind w:left="5400"/>
        <w:ind w:hanging="360"/>
      </w:pPr>
      <w:rPr>
        <w:rFonts w:ascii="Wingdings" w:hAnsi="Wingdings"/>
      </w:rPr>
    </w:lvl>
    <w:lvl w:ilvl="8">
      <w:numFmt w:val="bullet"/>
      <w:lvlText w:val=""/>
      <w:start w:val="0"/>
      <w:lvlJc w:val="left"/>
      <w:pPr>
        <w:ind w:left="6120"/>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4294967069">
    <w:abstractNumId w:val="4294967069"/>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table" w:styleId="TableGrid">
    <w:name w:val="Table Grid"/>
    <w:qFormat/>
    <w:basedOn w:val="TableNormal"/>
    <w:p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